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1DC" w:rsidRPr="00607A54" w:rsidRDefault="00CB5F7E" w:rsidP="00607A54">
      <w:pPr>
        <w:spacing w:line="480" w:lineRule="auto"/>
        <w:rPr>
          <w:rFonts w:ascii="Times New Roman" w:hAnsi="Times New Roman" w:cs="Times New Roman"/>
          <w:sz w:val="24"/>
          <w:szCs w:val="24"/>
        </w:rPr>
      </w:pPr>
      <w:bookmarkStart w:id="0" w:name="_GoBack"/>
      <w:bookmarkEnd w:id="0"/>
      <w:r w:rsidRPr="00607A54">
        <w:rPr>
          <w:rFonts w:ascii="Times New Roman" w:hAnsi="Times New Roman" w:cs="Times New Roman"/>
          <w:sz w:val="24"/>
          <w:szCs w:val="24"/>
        </w:rPr>
        <w:t>Name.</w:t>
      </w:r>
    </w:p>
    <w:p w:rsidR="00B141DC" w:rsidRPr="00607A54" w:rsidRDefault="00CB5F7E" w:rsidP="00607A54">
      <w:pPr>
        <w:spacing w:line="480" w:lineRule="auto"/>
        <w:rPr>
          <w:rFonts w:ascii="Times New Roman" w:hAnsi="Times New Roman" w:cs="Times New Roman"/>
          <w:sz w:val="24"/>
          <w:szCs w:val="24"/>
        </w:rPr>
      </w:pPr>
      <w:r w:rsidRPr="00607A54">
        <w:rPr>
          <w:rFonts w:ascii="Times New Roman" w:hAnsi="Times New Roman" w:cs="Times New Roman"/>
          <w:sz w:val="24"/>
          <w:szCs w:val="24"/>
        </w:rPr>
        <w:t>Tutor.</w:t>
      </w:r>
    </w:p>
    <w:p w:rsidR="00B141DC" w:rsidRPr="00607A54" w:rsidRDefault="00CB5F7E" w:rsidP="00607A54">
      <w:pPr>
        <w:spacing w:line="480" w:lineRule="auto"/>
        <w:rPr>
          <w:rFonts w:ascii="Times New Roman" w:hAnsi="Times New Roman" w:cs="Times New Roman"/>
          <w:sz w:val="24"/>
          <w:szCs w:val="24"/>
        </w:rPr>
      </w:pPr>
      <w:r w:rsidRPr="00607A54">
        <w:rPr>
          <w:rFonts w:ascii="Times New Roman" w:hAnsi="Times New Roman" w:cs="Times New Roman"/>
          <w:sz w:val="24"/>
          <w:szCs w:val="24"/>
        </w:rPr>
        <w:t>Course.</w:t>
      </w:r>
    </w:p>
    <w:p w:rsidR="00B141DC" w:rsidRPr="00607A54" w:rsidRDefault="00CB5F7E" w:rsidP="00607A54">
      <w:pPr>
        <w:spacing w:line="480" w:lineRule="auto"/>
        <w:rPr>
          <w:rFonts w:ascii="Times New Roman" w:hAnsi="Times New Roman" w:cs="Times New Roman"/>
          <w:sz w:val="24"/>
          <w:szCs w:val="24"/>
        </w:rPr>
      </w:pPr>
      <w:r w:rsidRPr="00607A54">
        <w:rPr>
          <w:rFonts w:ascii="Times New Roman" w:hAnsi="Times New Roman" w:cs="Times New Roman"/>
          <w:sz w:val="24"/>
          <w:szCs w:val="24"/>
        </w:rPr>
        <w:t>Date.</w:t>
      </w:r>
    </w:p>
    <w:p w:rsidR="00357A97" w:rsidRPr="00607A54" w:rsidRDefault="00CB5F7E" w:rsidP="00607A54">
      <w:pPr>
        <w:spacing w:line="480" w:lineRule="auto"/>
        <w:jc w:val="center"/>
        <w:rPr>
          <w:rFonts w:ascii="Times New Roman" w:hAnsi="Times New Roman" w:cs="Times New Roman"/>
          <w:sz w:val="24"/>
          <w:szCs w:val="24"/>
        </w:rPr>
      </w:pPr>
      <w:r w:rsidRPr="00607A54">
        <w:rPr>
          <w:rFonts w:ascii="Times New Roman" w:hAnsi="Times New Roman" w:cs="Times New Roman"/>
          <w:sz w:val="24"/>
          <w:szCs w:val="24"/>
        </w:rPr>
        <w:t>We Should All Be Feminists – A Critical Analysis.</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 xml:space="preserve">Gender discussions have always stimulated disagreements. People's attitudes and access to information affect the perspectives about gender. However, cultural attachments have more influence on how the roles of men and women are distributed (Adichie 18). These perspectives also affect other aspects such as level of respect and other expectations that are linked to being male or female. Adichie presents the theme of feminism in the TED talk. She begins the talk by explaining the idea through her life experiences in the African culture. Adichie is an African author and believes that gender equality is limited by cultures that dictate how men and women should behave. </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Feminism is an idea that was developed to empower the equal distribution of opportunities to both men and women. However, Adichie explains that this word has been confused by most people, especially in Africa. She tells the audience about the advice she receives from a man who did not understand the concept. The man said, "Feminists are women who are unhappy because they cannot find husbands" (Adichie 20)</w:t>
      </w:r>
      <w:r>
        <w:rPr>
          <w:rFonts w:ascii="Times New Roman" w:hAnsi="Times New Roman" w:cs="Times New Roman"/>
          <w:sz w:val="24"/>
          <w:szCs w:val="24"/>
        </w:rPr>
        <w:t xml:space="preserve">. </w:t>
      </w:r>
      <w:r w:rsidRPr="00607A54">
        <w:rPr>
          <w:rFonts w:ascii="Times New Roman" w:hAnsi="Times New Roman" w:cs="Times New Roman"/>
          <w:sz w:val="24"/>
          <w:szCs w:val="24"/>
        </w:rPr>
        <w:t xml:space="preserve">This statement provides a detailed understanding of how women are viewed in our societies. The women are expected to perform less challenging roles in the community. Additionally, women are exposed to the idea that their success should not be more than what men can achieve. Adichie explains that these practices may discourage men who may have the intentions to marry women.  </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lastRenderedPageBreak/>
        <w:t xml:space="preserve">Adichie explains that the challenges associated with feminism undermine gender equality. These challenges mainly affect the female population. The consequences of the people who are not feminists threaten the confidence of young girls. Adichie elaborates this notion in the story she tells about how she was not nominated as a class perfect even though she achieved the academic qualifications. These actions are the main reasons why many women do not achieve higher positions compared to men. Most girls grow up knowing that these positions are only meant for men regardless of their efforts. Also, the girls do not have the motivation to achieve greater success (Hollingsworth 404). </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 xml:space="preserve">The roles of men and women are also linked to the concept of feminism. Adichie states that responsibilities should not be limited to natural appearances. The duties of men and women should be determined by aspects such as academic achievements, skills, and even talents. This notion should be applied in all sectors, including business organizations, in schools, and even at home. It should be a moral obligation of a father to clean and cook for his children. These actions should not be forced by cultural beliefs, which affirm that only women can perform household chores (Hollingsworth373). </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 xml:space="preserve">Adichie also presents that feminism is connected to race. The audience of the talk encompasses mixed races, including the whites and the black. The speaker also explains how certain people associate the idea of feminist with the culture of white people. Adichie explains that black men have not embraced the idea of feminism. Moreover, women of color are more likely to suffer from gender expectations, which limit their happiness (Adichie 22). These examples are well received by the audience who can relate to the funny comments associated with each race. </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lastRenderedPageBreak/>
        <w:t>The final part of the speech encompasses insights which the speaker explains will change people's perspectives on feminism. According to Adichie, both men and women should be feminists. The two genders should recognize the imbalance that exists in relation to the distribution of power. Men should correct their fellows who do not show enough respect for women. Additionally, men should avoid taking credit of achievements which do not belong to them and recognize the women who deserve it. Women should also work hard and achieve their goals regardless of what society dictates.</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Feminism can also be achieved by changing our norms and beliefs. Adichie elaborates the changes through the story about her grandmother. She escaped from a marriage where she was forced into and sought to marry the man that she loved. This example also demonstrates the historical existence of feminism, even though it was not labeled. These traditions did not consider the freedom of women. The women were supposed to obey certain rules even though it meant they had to sacrifice their happiness. Similarly, men were expected to strain their energy and perform hard tasks to acquire more material possessions. The story also explains that some people do not know how their actions affect the effectiveness of feminism (Minow 1). This notion is attributed to a lack of awareness.</w:t>
      </w:r>
    </w:p>
    <w:p w:rsidR="00607A54"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 xml:space="preserve">The available information on feminism contributes to most counterarguments about the concept. People who have not experienced gender inequality do not understand the challenges that exist. These people also do not believe there is an imbalance between men and women. Members of this group assume that everyone is exposed to similar opportunities.  Therefore, these individuals can neither advocate nor influence change. Some people also argue that feminists are women who hate men. This group believes that women want to achieve more success to punish men. Others believe that disrupting some gender roles will affect relationships </w:t>
      </w:r>
      <w:r w:rsidRPr="00607A54">
        <w:rPr>
          <w:rFonts w:ascii="Times New Roman" w:hAnsi="Times New Roman" w:cs="Times New Roman"/>
          <w:sz w:val="24"/>
          <w:szCs w:val="24"/>
        </w:rPr>
        <w:lastRenderedPageBreak/>
        <w:t xml:space="preserve">in families. For instance, a wife may consider her husband weak for staying at home with children while she works. The woman may fail to respect the man, and this destroys their relationship. There are people who also believe that gender equality cannot be achieved because of biological differences (Harding 18). For instance, women will require some health care privileges which cannot be provided to men.  </w:t>
      </w:r>
    </w:p>
    <w:p w:rsidR="00051868" w:rsidRPr="00607A54" w:rsidRDefault="00607A54" w:rsidP="00607A54">
      <w:pPr>
        <w:spacing w:line="480" w:lineRule="auto"/>
        <w:ind w:firstLine="720"/>
        <w:rPr>
          <w:rFonts w:ascii="Times New Roman" w:hAnsi="Times New Roman" w:cs="Times New Roman"/>
          <w:sz w:val="24"/>
          <w:szCs w:val="24"/>
        </w:rPr>
      </w:pPr>
      <w:r w:rsidRPr="00607A54">
        <w:rPr>
          <w:rFonts w:ascii="Times New Roman" w:hAnsi="Times New Roman" w:cs="Times New Roman"/>
          <w:sz w:val="24"/>
          <w:szCs w:val="24"/>
        </w:rPr>
        <w:t>To conclude, feminism should be accepted as a way of encouraging men and women to behave according to their abilities. Roles should also be assigned to people who are interested regardless of their sex. Finally, age is an important factor when enhancing feminism. Children are more likely to be feminists because they act on what they are taught. They should be taught that boys and girls deserve equal respect. Children also learn from their environment, and the elderly should teach them by providing similar choices for both men and women (Harding 32). As explained by Adichie, these behaviors will ensure that the feminism is embraced by the future generation.</w:t>
      </w:r>
    </w:p>
    <w:p w:rsidR="00051868" w:rsidRPr="00607A54" w:rsidRDefault="00051868" w:rsidP="00607A54">
      <w:pPr>
        <w:spacing w:line="480" w:lineRule="auto"/>
        <w:rPr>
          <w:rFonts w:ascii="Times New Roman" w:hAnsi="Times New Roman" w:cs="Times New Roman"/>
          <w:sz w:val="24"/>
          <w:szCs w:val="24"/>
        </w:rPr>
      </w:pPr>
    </w:p>
    <w:p w:rsidR="00051868" w:rsidRPr="00607A54" w:rsidRDefault="00051868" w:rsidP="00607A54">
      <w:pPr>
        <w:spacing w:line="480" w:lineRule="auto"/>
        <w:rPr>
          <w:rFonts w:ascii="Times New Roman" w:hAnsi="Times New Roman" w:cs="Times New Roman"/>
          <w:sz w:val="24"/>
          <w:szCs w:val="24"/>
        </w:rPr>
      </w:pPr>
    </w:p>
    <w:p w:rsidR="00D17A46" w:rsidRPr="00607A54" w:rsidRDefault="00D17A46" w:rsidP="00607A54">
      <w:pPr>
        <w:spacing w:line="480" w:lineRule="auto"/>
        <w:rPr>
          <w:rFonts w:ascii="Times New Roman" w:hAnsi="Times New Roman" w:cs="Times New Roman"/>
          <w:sz w:val="24"/>
          <w:szCs w:val="24"/>
        </w:rPr>
      </w:pPr>
    </w:p>
    <w:p w:rsidR="00AF6E84" w:rsidRPr="00607A54" w:rsidRDefault="00AF6E84" w:rsidP="00607A54">
      <w:pPr>
        <w:spacing w:line="480" w:lineRule="auto"/>
        <w:rPr>
          <w:rFonts w:ascii="Times New Roman" w:hAnsi="Times New Roman" w:cs="Times New Roman"/>
          <w:sz w:val="24"/>
          <w:szCs w:val="24"/>
        </w:rPr>
      </w:pPr>
    </w:p>
    <w:p w:rsidR="00051868" w:rsidRPr="00607A54" w:rsidRDefault="00051868" w:rsidP="00607A54">
      <w:pPr>
        <w:spacing w:line="480" w:lineRule="auto"/>
        <w:rPr>
          <w:rFonts w:ascii="Times New Roman" w:hAnsi="Times New Roman" w:cs="Times New Roman"/>
          <w:color w:val="222222"/>
          <w:sz w:val="24"/>
          <w:szCs w:val="24"/>
          <w:shd w:val="clear" w:color="auto" w:fill="FFFFFF"/>
        </w:rPr>
      </w:pPr>
    </w:p>
    <w:p w:rsidR="00AF6E84" w:rsidRPr="00607A54" w:rsidRDefault="00AF6E84" w:rsidP="00607A54">
      <w:pPr>
        <w:spacing w:line="480" w:lineRule="auto"/>
        <w:jc w:val="center"/>
        <w:rPr>
          <w:rFonts w:ascii="Times New Roman" w:hAnsi="Times New Roman" w:cs="Times New Roman"/>
          <w:color w:val="222222"/>
          <w:sz w:val="24"/>
          <w:szCs w:val="24"/>
          <w:shd w:val="clear" w:color="auto" w:fill="FFFFFF"/>
        </w:rPr>
      </w:pPr>
    </w:p>
    <w:p w:rsidR="00263F47" w:rsidRPr="00607A54" w:rsidRDefault="00263F47" w:rsidP="00607A54">
      <w:pPr>
        <w:spacing w:line="480" w:lineRule="auto"/>
        <w:jc w:val="center"/>
        <w:rPr>
          <w:rFonts w:ascii="Times New Roman" w:hAnsi="Times New Roman" w:cs="Times New Roman"/>
          <w:color w:val="222222"/>
          <w:sz w:val="24"/>
          <w:szCs w:val="24"/>
          <w:shd w:val="clear" w:color="auto" w:fill="FFFFFF"/>
        </w:rPr>
      </w:pPr>
    </w:p>
    <w:p w:rsidR="00263F47" w:rsidRPr="00607A54" w:rsidRDefault="00263F47" w:rsidP="00607A54">
      <w:pPr>
        <w:spacing w:line="480" w:lineRule="auto"/>
        <w:jc w:val="center"/>
        <w:rPr>
          <w:rFonts w:ascii="Times New Roman" w:hAnsi="Times New Roman" w:cs="Times New Roman"/>
          <w:color w:val="222222"/>
          <w:sz w:val="24"/>
          <w:szCs w:val="24"/>
          <w:shd w:val="clear" w:color="auto" w:fill="FFFFFF"/>
        </w:rPr>
      </w:pPr>
    </w:p>
    <w:p w:rsidR="00362A8E" w:rsidRPr="00607A54" w:rsidRDefault="00CB5F7E" w:rsidP="00607A54">
      <w:pPr>
        <w:spacing w:line="480" w:lineRule="auto"/>
        <w:jc w:val="center"/>
        <w:rPr>
          <w:rFonts w:ascii="Times New Roman" w:hAnsi="Times New Roman" w:cs="Times New Roman"/>
          <w:color w:val="222222"/>
          <w:sz w:val="24"/>
          <w:szCs w:val="24"/>
          <w:shd w:val="clear" w:color="auto" w:fill="FFFFFF"/>
        </w:rPr>
      </w:pPr>
      <w:r w:rsidRPr="00607A54">
        <w:rPr>
          <w:rFonts w:ascii="Times New Roman" w:hAnsi="Times New Roman" w:cs="Times New Roman"/>
          <w:color w:val="222222"/>
          <w:sz w:val="24"/>
          <w:szCs w:val="24"/>
          <w:shd w:val="clear" w:color="auto" w:fill="FFFFFF"/>
        </w:rPr>
        <w:lastRenderedPageBreak/>
        <w:t>Work</w:t>
      </w:r>
      <w:r w:rsidR="00607A54">
        <w:rPr>
          <w:rFonts w:ascii="Times New Roman" w:hAnsi="Times New Roman" w:cs="Times New Roman"/>
          <w:color w:val="222222"/>
          <w:sz w:val="24"/>
          <w:szCs w:val="24"/>
          <w:shd w:val="clear" w:color="auto" w:fill="FFFFFF"/>
        </w:rPr>
        <w:t>s</w:t>
      </w:r>
      <w:r w:rsidRPr="00607A54">
        <w:rPr>
          <w:rFonts w:ascii="Times New Roman" w:hAnsi="Times New Roman" w:cs="Times New Roman"/>
          <w:color w:val="222222"/>
          <w:sz w:val="24"/>
          <w:szCs w:val="24"/>
          <w:shd w:val="clear" w:color="auto" w:fill="FFFFFF"/>
        </w:rPr>
        <w:t xml:space="preserve"> Cited.</w:t>
      </w:r>
    </w:p>
    <w:p w:rsidR="00DB5B4B" w:rsidRPr="00607A54" w:rsidRDefault="00CB5F7E" w:rsidP="00607A54">
      <w:pPr>
        <w:pStyle w:val="NormalWeb"/>
        <w:spacing w:before="0" w:beforeAutospacing="0" w:after="0" w:afterAutospacing="0" w:line="480" w:lineRule="auto"/>
        <w:ind w:left="720" w:hanging="720"/>
        <w:rPr>
          <w:color w:val="111111"/>
          <w:bdr w:val="none" w:sz="0" w:space="0" w:color="auto" w:frame="1"/>
        </w:rPr>
      </w:pPr>
      <w:r w:rsidRPr="00607A54">
        <w:t>Adichie</w:t>
      </w:r>
      <w:r w:rsidR="00F4726D" w:rsidRPr="00607A54">
        <w:t xml:space="preserve">, </w:t>
      </w:r>
      <w:r w:rsidR="00B13AA1" w:rsidRPr="00607A54">
        <w:t xml:space="preserve">N. C. We should all be feminists. </w:t>
      </w:r>
      <w:r w:rsidR="00B13AA1" w:rsidRPr="00607A54">
        <w:rPr>
          <w:iCs/>
          <w:color w:val="333333"/>
          <w:shd w:val="clear" w:color="auto" w:fill="FFFFFF"/>
        </w:rPr>
        <w:t>TEDxEuston</w:t>
      </w:r>
      <w:r w:rsidR="003E78F0" w:rsidRPr="00607A54">
        <w:rPr>
          <w:iCs/>
          <w:color w:val="333333"/>
          <w:shd w:val="clear" w:color="auto" w:fill="FFFFFF"/>
        </w:rPr>
        <w:t>,</w:t>
      </w:r>
      <w:r w:rsidR="00EE2686" w:rsidRPr="00607A54">
        <w:rPr>
          <w:iCs/>
          <w:color w:val="333333"/>
          <w:shd w:val="clear" w:color="auto" w:fill="FFFFFF"/>
        </w:rPr>
        <w:t xml:space="preserve">2012. </w:t>
      </w:r>
      <w:r w:rsidRPr="00607A54">
        <w:rPr>
          <w:iCs/>
          <w:color w:val="333333"/>
          <w:shd w:val="clear" w:color="auto" w:fill="FFFFFF"/>
        </w:rPr>
        <w:t xml:space="preserve">Available at </w:t>
      </w:r>
      <w:hyperlink r:id="rId6" w:history="1">
        <w:r w:rsidRPr="00607A54">
          <w:rPr>
            <w:rStyle w:val="Hyperlink"/>
            <w:bdr w:val="none" w:sz="0" w:space="0" w:color="auto" w:frame="1"/>
          </w:rPr>
          <w:t>https://www.ted.com/talks/chimamanda_ngozi_adichie_we_should_all_be_feminists?utm_campaign=tedspread&amp;utm_medium=referral&amp;utm_source=tedcomshare</w:t>
        </w:r>
      </w:hyperlink>
    </w:p>
    <w:p w:rsidR="00263F47" w:rsidRPr="00607A54" w:rsidRDefault="00CB5F7E" w:rsidP="00607A54">
      <w:pPr>
        <w:spacing w:line="480" w:lineRule="auto"/>
        <w:rPr>
          <w:rFonts w:ascii="Times New Roman" w:hAnsi="Times New Roman" w:cs="Times New Roman"/>
          <w:color w:val="222222"/>
          <w:sz w:val="24"/>
          <w:szCs w:val="24"/>
          <w:shd w:val="clear" w:color="auto" w:fill="FFFFFF"/>
        </w:rPr>
      </w:pPr>
      <w:r w:rsidRPr="00607A54">
        <w:rPr>
          <w:rFonts w:ascii="Times New Roman" w:hAnsi="Times New Roman" w:cs="Times New Roman"/>
          <w:color w:val="222222"/>
          <w:sz w:val="24"/>
          <w:szCs w:val="24"/>
          <w:shd w:val="clear" w:color="auto" w:fill="FFFFFF"/>
        </w:rPr>
        <w:t>Harding, Sandra. "Is there a feminist method." </w:t>
      </w:r>
      <w:r w:rsidRPr="00607A54">
        <w:rPr>
          <w:rFonts w:ascii="Times New Roman" w:hAnsi="Times New Roman" w:cs="Times New Roman"/>
          <w:i/>
          <w:iCs/>
          <w:color w:val="222222"/>
          <w:sz w:val="24"/>
          <w:szCs w:val="24"/>
          <w:shd w:val="clear" w:color="auto" w:fill="FFFFFF"/>
        </w:rPr>
        <w:t>Feminism and science</w:t>
      </w:r>
      <w:r w:rsidRPr="00607A54">
        <w:rPr>
          <w:rFonts w:ascii="Times New Roman" w:hAnsi="Times New Roman" w:cs="Times New Roman"/>
          <w:color w:val="222222"/>
          <w:sz w:val="24"/>
          <w:szCs w:val="24"/>
          <w:shd w:val="clear" w:color="auto" w:fill="FFFFFF"/>
        </w:rPr>
        <w:t> (2017): 18-32.</w:t>
      </w:r>
    </w:p>
    <w:p w:rsidR="00263F47" w:rsidRPr="00607A54" w:rsidRDefault="00CB5F7E" w:rsidP="00607A54">
      <w:pPr>
        <w:spacing w:line="480" w:lineRule="auto"/>
        <w:ind w:left="720" w:hanging="720"/>
        <w:rPr>
          <w:rFonts w:ascii="Times New Roman" w:hAnsi="Times New Roman" w:cs="Times New Roman"/>
          <w:color w:val="222222"/>
          <w:sz w:val="24"/>
          <w:szCs w:val="24"/>
          <w:shd w:val="clear" w:color="auto" w:fill="FFFFFF"/>
        </w:rPr>
      </w:pPr>
      <w:r w:rsidRPr="00607A54">
        <w:rPr>
          <w:rFonts w:ascii="Times New Roman" w:hAnsi="Times New Roman" w:cs="Times New Roman"/>
          <w:color w:val="222222"/>
          <w:sz w:val="24"/>
          <w:szCs w:val="24"/>
          <w:shd w:val="clear" w:color="auto" w:fill="FFFFFF"/>
        </w:rPr>
        <w:t>Hollingsworth, Sandra. "Learning to teach through collaborative conversation: A feminist approach." </w:t>
      </w:r>
      <w:r w:rsidRPr="00607A54">
        <w:rPr>
          <w:rFonts w:ascii="Times New Roman" w:hAnsi="Times New Roman" w:cs="Times New Roman"/>
          <w:i/>
          <w:iCs/>
          <w:color w:val="222222"/>
          <w:sz w:val="24"/>
          <w:szCs w:val="24"/>
          <w:shd w:val="clear" w:color="auto" w:fill="FFFFFF"/>
        </w:rPr>
        <w:t>American Educational Research Journal</w:t>
      </w:r>
      <w:r w:rsidRPr="00607A54">
        <w:rPr>
          <w:rFonts w:ascii="Times New Roman" w:hAnsi="Times New Roman" w:cs="Times New Roman"/>
          <w:color w:val="222222"/>
          <w:sz w:val="24"/>
          <w:szCs w:val="24"/>
          <w:shd w:val="clear" w:color="auto" w:fill="FFFFFF"/>
        </w:rPr>
        <w:t> 29.2 (2015): 373-404.</w:t>
      </w:r>
    </w:p>
    <w:p w:rsidR="00263F47" w:rsidRPr="00607A54" w:rsidRDefault="00CB5F7E" w:rsidP="00607A54">
      <w:pPr>
        <w:spacing w:line="480" w:lineRule="auto"/>
        <w:ind w:left="720" w:hanging="720"/>
        <w:rPr>
          <w:rFonts w:ascii="Times New Roman" w:hAnsi="Times New Roman" w:cs="Times New Roman"/>
          <w:color w:val="222222"/>
          <w:sz w:val="24"/>
          <w:szCs w:val="24"/>
          <w:shd w:val="clear" w:color="auto" w:fill="FFFFFF"/>
        </w:rPr>
      </w:pPr>
      <w:r w:rsidRPr="00607A54">
        <w:rPr>
          <w:rFonts w:ascii="Times New Roman" w:hAnsi="Times New Roman" w:cs="Times New Roman"/>
          <w:color w:val="222222"/>
          <w:sz w:val="24"/>
          <w:szCs w:val="24"/>
          <w:shd w:val="clear" w:color="auto" w:fill="FFFFFF"/>
        </w:rPr>
        <w:t>Minow, Martha. "Rights for the next generation: A feminist approach to children's rights." </w:t>
      </w:r>
      <w:r w:rsidRPr="00607A54">
        <w:rPr>
          <w:rFonts w:ascii="Times New Roman" w:hAnsi="Times New Roman" w:cs="Times New Roman"/>
          <w:i/>
          <w:iCs/>
          <w:color w:val="222222"/>
          <w:sz w:val="24"/>
          <w:szCs w:val="24"/>
          <w:shd w:val="clear" w:color="auto" w:fill="FFFFFF"/>
        </w:rPr>
        <w:t>Harv. Women's LJ</w:t>
      </w:r>
      <w:r w:rsidRPr="00607A54">
        <w:rPr>
          <w:rFonts w:ascii="Times New Roman" w:hAnsi="Times New Roman" w:cs="Times New Roman"/>
          <w:color w:val="222222"/>
          <w:sz w:val="24"/>
          <w:szCs w:val="24"/>
          <w:shd w:val="clear" w:color="auto" w:fill="FFFFFF"/>
        </w:rPr>
        <w:t> 9 (2015): 1.</w:t>
      </w:r>
    </w:p>
    <w:sectPr w:rsidR="00263F47" w:rsidRPr="00607A54" w:rsidSect="0027203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28A9" w:rsidRDefault="005C28A9">
      <w:pPr>
        <w:spacing w:after="0" w:line="240" w:lineRule="auto"/>
      </w:pPr>
      <w:r>
        <w:separator/>
      </w:r>
    </w:p>
  </w:endnote>
  <w:endnote w:type="continuationSeparator" w:id="1">
    <w:p w:rsidR="005C28A9" w:rsidRDefault="005C2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28A9" w:rsidRDefault="005C28A9">
      <w:pPr>
        <w:spacing w:after="0" w:line="240" w:lineRule="auto"/>
      </w:pPr>
      <w:r>
        <w:separator/>
      </w:r>
    </w:p>
  </w:footnote>
  <w:footnote w:type="continuationSeparator" w:id="1">
    <w:p w:rsidR="005C28A9" w:rsidRDefault="005C28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E" w:rsidRPr="00362A8E" w:rsidRDefault="00CB5F7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62A8E">
      <w:rPr>
        <w:rFonts w:ascii="Times New Roman" w:hAnsi="Times New Roman" w:cs="Times New Roman"/>
        <w:sz w:val="24"/>
        <w:szCs w:val="24"/>
      </w:rPr>
      <w:t xml:space="preserve">Surname </w:t>
    </w:r>
    <w:sdt>
      <w:sdtPr>
        <w:rPr>
          <w:rFonts w:ascii="Times New Roman" w:hAnsi="Times New Roman" w:cs="Times New Roman"/>
          <w:sz w:val="24"/>
          <w:szCs w:val="24"/>
        </w:rPr>
        <w:id w:val="-497733018"/>
        <w:docPartObj>
          <w:docPartGallery w:val="Page Numbers (Top of Page)"/>
          <w:docPartUnique/>
        </w:docPartObj>
      </w:sdtPr>
      <w:sdtEndPr>
        <w:rPr>
          <w:noProof/>
        </w:rPr>
      </w:sdtEndPr>
      <w:sdtContent>
        <w:r w:rsidR="00CE3D56" w:rsidRPr="00362A8E">
          <w:rPr>
            <w:rFonts w:ascii="Times New Roman" w:hAnsi="Times New Roman" w:cs="Times New Roman"/>
            <w:sz w:val="24"/>
            <w:szCs w:val="24"/>
          </w:rPr>
          <w:fldChar w:fldCharType="begin"/>
        </w:r>
        <w:r w:rsidRPr="00362A8E">
          <w:rPr>
            <w:rFonts w:ascii="Times New Roman" w:hAnsi="Times New Roman" w:cs="Times New Roman"/>
            <w:sz w:val="24"/>
            <w:szCs w:val="24"/>
          </w:rPr>
          <w:instrText xml:space="preserve"> PAGE   \* MERGEFORMAT </w:instrText>
        </w:r>
        <w:r w:rsidR="00CE3D56" w:rsidRPr="00362A8E">
          <w:rPr>
            <w:rFonts w:ascii="Times New Roman" w:hAnsi="Times New Roman" w:cs="Times New Roman"/>
            <w:sz w:val="24"/>
            <w:szCs w:val="24"/>
          </w:rPr>
          <w:fldChar w:fldCharType="separate"/>
        </w:r>
        <w:r w:rsidR="00723A69">
          <w:rPr>
            <w:rFonts w:ascii="Times New Roman" w:hAnsi="Times New Roman" w:cs="Times New Roman"/>
            <w:noProof/>
            <w:sz w:val="24"/>
            <w:szCs w:val="24"/>
          </w:rPr>
          <w:t>1</w:t>
        </w:r>
        <w:r w:rsidR="00CE3D56" w:rsidRPr="00362A8E">
          <w:rPr>
            <w:rFonts w:ascii="Times New Roman" w:hAnsi="Times New Roman" w:cs="Times New Roman"/>
            <w:noProof/>
            <w:sz w:val="24"/>
            <w:szCs w:val="24"/>
          </w:rPr>
          <w:fldChar w:fldCharType="end"/>
        </w:r>
      </w:sdtContent>
    </w:sdt>
  </w:p>
  <w:p w:rsidR="00362A8E" w:rsidRPr="00362A8E" w:rsidRDefault="00362A8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2B9C"/>
    <w:rsid w:val="00023096"/>
    <w:rsid w:val="00024100"/>
    <w:rsid w:val="00024A98"/>
    <w:rsid w:val="00037A3A"/>
    <w:rsid w:val="00043567"/>
    <w:rsid w:val="0004695E"/>
    <w:rsid w:val="00051868"/>
    <w:rsid w:val="00057A92"/>
    <w:rsid w:val="0007679A"/>
    <w:rsid w:val="00084381"/>
    <w:rsid w:val="00084AEE"/>
    <w:rsid w:val="00091A39"/>
    <w:rsid w:val="000A1534"/>
    <w:rsid w:val="000A3879"/>
    <w:rsid w:val="000A7DE5"/>
    <w:rsid w:val="000B014D"/>
    <w:rsid w:val="000B188D"/>
    <w:rsid w:val="000B48CF"/>
    <w:rsid w:val="000B6BD7"/>
    <w:rsid w:val="000C2567"/>
    <w:rsid w:val="000C7944"/>
    <w:rsid w:val="000D5A3A"/>
    <w:rsid w:val="000F3DB2"/>
    <w:rsid w:val="001036A8"/>
    <w:rsid w:val="001403FC"/>
    <w:rsid w:val="00156E9D"/>
    <w:rsid w:val="00167C01"/>
    <w:rsid w:val="00183498"/>
    <w:rsid w:val="001975D0"/>
    <w:rsid w:val="001B34AC"/>
    <w:rsid w:val="001B60FE"/>
    <w:rsid w:val="001C5D75"/>
    <w:rsid w:val="001F2FE6"/>
    <w:rsid w:val="00252877"/>
    <w:rsid w:val="00256F40"/>
    <w:rsid w:val="00263F47"/>
    <w:rsid w:val="0026689E"/>
    <w:rsid w:val="00270BCB"/>
    <w:rsid w:val="0027203F"/>
    <w:rsid w:val="00272CCD"/>
    <w:rsid w:val="002779E3"/>
    <w:rsid w:val="002905C0"/>
    <w:rsid w:val="002B5242"/>
    <w:rsid w:val="002D0B95"/>
    <w:rsid w:val="002D440B"/>
    <w:rsid w:val="002D553B"/>
    <w:rsid w:val="00324645"/>
    <w:rsid w:val="00331A9E"/>
    <w:rsid w:val="00334146"/>
    <w:rsid w:val="00335302"/>
    <w:rsid w:val="00353BBD"/>
    <w:rsid w:val="00357A97"/>
    <w:rsid w:val="00362A8E"/>
    <w:rsid w:val="0037114D"/>
    <w:rsid w:val="003829E3"/>
    <w:rsid w:val="00385617"/>
    <w:rsid w:val="003A4336"/>
    <w:rsid w:val="003C21A3"/>
    <w:rsid w:val="003C7EBE"/>
    <w:rsid w:val="003E1459"/>
    <w:rsid w:val="003E78F0"/>
    <w:rsid w:val="00400DC6"/>
    <w:rsid w:val="0040375F"/>
    <w:rsid w:val="00406F57"/>
    <w:rsid w:val="004220CD"/>
    <w:rsid w:val="00426142"/>
    <w:rsid w:val="00431D8C"/>
    <w:rsid w:val="004322C7"/>
    <w:rsid w:val="00433A6F"/>
    <w:rsid w:val="004361ED"/>
    <w:rsid w:val="00442A7A"/>
    <w:rsid w:val="00446B49"/>
    <w:rsid w:val="00460F7F"/>
    <w:rsid w:val="0046447C"/>
    <w:rsid w:val="00472B07"/>
    <w:rsid w:val="004767ED"/>
    <w:rsid w:val="00480B3B"/>
    <w:rsid w:val="004947AF"/>
    <w:rsid w:val="0049504E"/>
    <w:rsid w:val="004A56FA"/>
    <w:rsid w:val="004C2629"/>
    <w:rsid w:val="004C5D48"/>
    <w:rsid w:val="004D3895"/>
    <w:rsid w:val="004D530C"/>
    <w:rsid w:val="004F18C0"/>
    <w:rsid w:val="00502ECD"/>
    <w:rsid w:val="00507626"/>
    <w:rsid w:val="005107F8"/>
    <w:rsid w:val="0051096D"/>
    <w:rsid w:val="00513A94"/>
    <w:rsid w:val="005140FD"/>
    <w:rsid w:val="005214A4"/>
    <w:rsid w:val="0054445D"/>
    <w:rsid w:val="0055794B"/>
    <w:rsid w:val="00592195"/>
    <w:rsid w:val="00592904"/>
    <w:rsid w:val="00593DA7"/>
    <w:rsid w:val="00594F28"/>
    <w:rsid w:val="005A700C"/>
    <w:rsid w:val="005C28A9"/>
    <w:rsid w:val="005D190E"/>
    <w:rsid w:val="005E145D"/>
    <w:rsid w:val="005F434F"/>
    <w:rsid w:val="00607A54"/>
    <w:rsid w:val="00612175"/>
    <w:rsid w:val="00623781"/>
    <w:rsid w:val="00640873"/>
    <w:rsid w:val="0064452F"/>
    <w:rsid w:val="00663C1C"/>
    <w:rsid w:val="00664BE2"/>
    <w:rsid w:val="00675554"/>
    <w:rsid w:val="006812A3"/>
    <w:rsid w:val="006913A7"/>
    <w:rsid w:val="00693C26"/>
    <w:rsid w:val="00694F6A"/>
    <w:rsid w:val="00696B96"/>
    <w:rsid w:val="0069744A"/>
    <w:rsid w:val="006D5A99"/>
    <w:rsid w:val="006E1C08"/>
    <w:rsid w:val="006F61F4"/>
    <w:rsid w:val="006F6A08"/>
    <w:rsid w:val="00713AF7"/>
    <w:rsid w:val="00720128"/>
    <w:rsid w:val="007205F4"/>
    <w:rsid w:val="00723A69"/>
    <w:rsid w:val="00727AFD"/>
    <w:rsid w:val="00745DA0"/>
    <w:rsid w:val="00757552"/>
    <w:rsid w:val="007670F8"/>
    <w:rsid w:val="00783056"/>
    <w:rsid w:val="007830DD"/>
    <w:rsid w:val="00785867"/>
    <w:rsid w:val="00787D58"/>
    <w:rsid w:val="007905C2"/>
    <w:rsid w:val="007A384C"/>
    <w:rsid w:val="007B5B46"/>
    <w:rsid w:val="007D3BFF"/>
    <w:rsid w:val="007D74D7"/>
    <w:rsid w:val="007E6739"/>
    <w:rsid w:val="007F2353"/>
    <w:rsid w:val="007F2CED"/>
    <w:rsid w:val="00813E47"/>
    <w:rsid w:val="0081426F"/>
    <w:rsid w:val="00830607"/>
    <w:rsid w:val="00835CFF"/>
    <w:rsid w:val="00843F5D"/>
    <w:rsid w:val="0084582B"/>
    <w:rsid w:val="0084593D"/>
    <w:rsid w:val="00846E1B"/>
    <w:rsid w:val="008655EF"/>
    <w:rsid w:val="00872455"/>
    <w:rsid w:val="008909FD"/>
    <w:rsid w:val="008979EA"/>
    <w:rsid w:val="008A3401"/>
    <w:rsid w:val="008B45CC"/>
    <w:rsid w:val="008B5078"/>
    <w:rsid w:val="008B621C"/>
    <w:rsid w:val="008C4773"/>
    <w:rsid w:val="008D6BA3"/>
    <w:rsid w:val="008E6130"/>
    <w:rsid w:val="00907712"/>
    <w:rsid w:val="00910D74"/>
    <w:rsid w:val="00915B1A"/>
    <w:rsid w:val="00922655"/>
    <w:rsid w:val="0093239B"/>
    <w:rsid w:val="0094290B"/>
    <w:rsid w:val="009431EC"/>
    <w:rsid w:val="00946994"/>
    <w:rsid w:val="009522E6"/>
    <w:rsid w:val="00954D74"/>
    <w:rsid w:val="00970A6C"/>
    <w:rsid w:val="00980D7D"/>
    <w:rsid w:val="0098372C"/>
    <w:rsid w:val="0098436F"/>
    <w:rsid w:val="00996356"/>
    <w:rsid w:val="009A45D2"/>
    <w:rsid w:val="009A7572"/>
    <w:rsid w:val="009C0103"/>
    <w:rsid w:val="009C5FA6"/>
    <w:rsid w:val="009E1B6E"/>
    <w:rsid w:val="00A1061E"/>
    <w:rsid w:val="00A15663"/>
    <w:rsid w:val="00A2321E"/>
    <w:rsid w:val="00A31976"/>
    <w:rsid w:val="00A3200C"/>
    <w:rsid w:val="00A35511"/>
    <w:rsid w:val="00A63C14"/>
    <w:rsid w:val="00A82D67"/>
    <w:rsid w:val="00A85FC3"/>
    <w:rsid w:val="00A8614E"/>
    <w:rsid w:val="00A93ECD"/>
    <w:rsid w:val="00AA4D9C"/>
    <w:rsid w:val="00AB0C4E"/>
    <w:rsid w:val="00AB2AC2"/>
    <w:rsid w:val="00AD51FF"/>
    <w:rsid w:val="00AE25D9"/>
    <w:rsid w:val="00AE74E4"/>
    <w:rsid w:val="00AF597A"/>
    <w:rsid w:val="00AF6E84"/>
    <w:rsid w:val="00B0726D"/>
    <w:rsid w:val="00B13AA1"/>
    <w:rsid w:val="00B141DC"/>
    <w:rsid w:val="00B40D52"/>
    <w:rsid w:val="00B43458"/>
    <w:rsid w:val="00B47350"/>
    <w:rsid w:val="00B55F8A"/>
    <w:rsid w:val="00B57996"/>
    <w:rsid w:val="00B63573"/>
    <w:rsid w:val="00B9389C"/>
    <w:rsid w:val="00B96847"/>
    <w:rsid w:val="00BA372C"/>
    <w:rsid w:val="00BC497F"/>
    <w:rsid w:val="00BC498A"/>
    <w:rsid w:val="00BD1C2F"/>
    <w:rsid w:val="00BD51EF"/>
    <w:rsid w:val="00BD59D9"/>
    <w:rsid w:val="00BF4A12"/>
    <w:rsid w:val="00C13BE5"/>
    <w:rsid w:val="00C2275B"/>
    <w:rsid w:val="00C22855"/>
    <w:rsid w:val="00C440CB"/>
    <w:rsid w:val="00C57689"/>
    <w:rsid w:val="00C64910"/>
    <w:rsid w:val="00C7125D"/>
    <w:rsid w:val="00C81CFD"/>
    <w:rsid w:val="00C8326D"/>
    <w:rsid w:val="00CB1B4B"/>
    <w:rsid w:val="00CB2E8E"/>
    <w:rsid w:val="00CB442B"/>
    <w:rsid w:val="00CB472D"/>
    <w:rsid w:val="00CB53AA"/>
    <w:rsid w:val="00CB5F7E"/>
    <w:rsid w:val="00CB651A"/>
    <w:rsid w:val="00CD314E"/>
    <w:rsid w:val="00CD4230"/>
    <w:rsid w:val="00CD736C"/>
    <w:rsid w:val="00CE3D56"/>
    <w:rsid w:val="00CF4796"/>
    <w:rsid w:val="00CF4E84"/>
    <w:rsid w:val="00D03591"/>
    <w:rsid w:val="00D140EB"/>
    <w:rsid w:val="00D17A46"/>
    <w:rsid w:val="00D337A3"/>
    <w:rsid w:val="00D5212B"/>
    <w:rsid w:val="00D758EE"/>
    <w:rsid w:val="00D76409"/>
    <w:rsid w:val="00D82959"/>
    <w:rsid w:val="00D96704"/>
    <w:rsid w:val="00DA1622"/>
    <w:rsid w:val="00DA4002"/>
    <w:rsid w:val="00DB5B4B"/>
    <w:rsid w:val="00DD51B6"/>
    <w:rsid w:val="00DE6934"/>
    <w:rsid w:val="00DF1C5B"/>
    <w:rsid w:val="00E16F9E"/>
    <w:rsid w:val="00E172F9"/>
    <w:rsid w:val="00E449AD"/>
    <w:rsid w:val="00E50658"/>
    <w:rsid w:val="00E57FAA"/>
    <w:rsid w:val="00E6285A"/>
    <w:rsid w:val="00E63401"/>
    <w:rsid w:val="00E63D3E"/>
    <w:rsid w:val="00E71E11"/>
    <w:rsid w:val="00EA4335"/>
    <w:rsid w:val="00EA4535"/>
    <w:rsid w:val="00EB6F04"/>
    <w:rsid w:val="00EC3D0E"/>
    <w:rsid w:val="00ED1869"/>
    <w:rsid w:val="00ED7048"/>
    <w:rsid w:val="00EE2686"/>
    <w:rsid w:val="00EE6481"/>
    <w:rsid w:val="00EF2E43"/>
    <w:rsid w:val="00F02B9C"/>
    <w:rsid w:val="00F14DBE"/>
    <w:rsid w:val="00F43BB8"/>
    <w:rsid w:val="00F46647"/>
    <w:rsid w:val="00F4726D"/>
    <w:rsid w:val="00F504D5"/>
    <w:rsid w:val="00F519B2"/>
    <w:rsid w:val="00F57266"/>
    <w:rsid w:val="00F6303A"/>
    <w:rsid w:val="00F65A8D"/>
    <w:rsid w:val="00F72572"/>
    <w:rsid w:val="00F8251E"/>
    <w:rsid w:val="00F86E3A"/>
    <w:rsid w:val="00F91B8A"/>
    <w:rsid w:val="00F91D2F"/>
    <w:rsid w:val="00F9670E"/>
    <w:rsid w:val="00FA1A06"/>
    <w:rsid w:val="00FA1F1D"/>
    <w:rsid w:val="00FA4C17"/>
    <w:rsid w:val="00FB27D4"/>
    <w:rsid w:val="00FE66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3F"/>
  </w:style>
  <w:style w:type="paragraph" w:styleId="Heading1">
    <w:name w:val="heading 1"/>
    <w:basedOn w:val="Normal"/>
    <w:link w:val="Heading1Char"/>
    <w:uiPriority w:val="9"/>
    <w:qFormat/>
    <w:rsid w:val="00AB2A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2B9C"/>
    <w:rPr>
      <w:color w:val="0563C1" w:themeColor="hyperlink"/>
      <w:u w:val="single"/>
    </w:rPr>
  </w:style>
  <w:style w:type="paragraph" w:styleId="Header">
    <w:name w:val="header"/>
    <w:basedOn w:val="Normal"/>
    <w:link w:val="HeaderChar"/>
    <w:uiPriority w:val="99"/>
    <w:unhideWhenUsed/>
    <w:rsid w:val="00362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A8E"/>
  </w:style>
  <w:style w:type="paragraph" w:styleId="Footer">
    <w:name w:val="footer"/>
    <w:basedOn w:val="Normal"/>
    <w:link w:val="FooterChar"/>
    <w:uiPriority w:val="99"/>
    <w:unhideWhenUsed/>
    <w:rsid w:val="00362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A8E"/>
  </w:style>
  <w:style w:type="character" w:styleId="Strong">
    <w:name w:val="Strong"/>
    <w:basedOn w:val="DefaultParagraphFont"/>
    <w:uiPriority w:val="22"/>
    <w:qFormat/>
    <w:rsid w:val="005214A4"/>
    <w:rPr>
      <w:b/>
      <w:bCs/>
    </w:rPr>
  </w:style>
  <w:style w:type="character" w:customStyle="1" w:styleId="selectable">
    <w:name w:val="selectable"/>
    <w:basedOn w:val="DefaultParagraphFont"/>
    <w:rsid w:val="005214A4"/>
  </w:style>
  <w:style w:type="character" w:customStyle="1" w:styleId="Heading1Char">
    <w:name w:val="Heading 1 Char"/>
    <w:basedOn w:val="DefaultParagraphFont"/>
    <w:link w:val="Heading1"/>
    <w:uiPriority w:val="9"/>
    <w:rsid w:val="00AB2AC2"/>
    <w:rPr>
      <w:rFonts w:ascii="Times New Roman" w:eastAsia="Times New Roman" w:hAnsi="Times New Roman" w:cs="Times New Roman"/>
      <w:b/>
      <w:bCs/>
      <w:kern w:val="36"/>
      <w:sz w:val="48"/>
      <w:szCs w:val="48"/>
    </w:rPr>
  </w:style>
  <w:style w:type="character" w:customStyle="1" w:styleId="addmd">
    <w:name w:val="addmd"/>
    <w:basedOn w:val="DefaultParagraphFont"/>
    <w:rsid w:val="00AB2AC2"/>
  </w:style>
  <w:style w:type="character" w:customStyle="1" w:styleId="citation">
    <w:name w:val="citation"/>
    <w:basedOn w:val="DefaultParagraphFont"/>
    <w:rsid w:val="00043567"/>
  </w:style>
  <w:style w:type="character" w:customStyle="1" w:styleId="name">
    <w:name w:val="name"/>
    <w:basedOn w:val="DefaultParagraphFont"/>
    <w:rsid w:val="00043567"/>
  </w:style>
  <w:style w:type="character" w:customStyle="1" w:styleId="surname">
    <w:name w:val="surname"/>
    <w:basedOn w:val="DefaultParagraphFont"/>
    <w:rsid w:val="00043567"/>
  </w:style>
  <w:style w:type="character" w:customStyle="1" w:styleId="given-names">
    <w:name w:val="given-names"/>
    <w:basedOn w:val="DefaultParagraphFont"/>
    <w:rsid w:val="00043567"/>
  </w:style>
  <w:style w:type="character" w:customStyle="1" w:styleId="source">
    <w:name w:val="source"/>
    <w:basedOn w:val="DefaultParagraphFont"/>
    <w:rsid w:val="00043567"/>
  </w:style>
  <w:style w:type="character" w:customStyle="1" w:styleId="publisher-loc">
    <w:name w:val="publisher-loc"/>
    <w:basedOn w:val="DefaultParagraphFont"/>
    <w:rsid w:val="00043567"/>
  </w:style>
  <w:style w:type="character" w:customStyle="1" w:styleId="publisher-name">
    <w:name w:val="publisher-name"/>
    <w:basedOn w:val="DefaultParagraphFont"/>
    <w:rsid w:val="00043567"/>
  </w:style>
  <w:style w:type="character" w:customStyle="1" w:styleId="year">
    <w:name w:val="year"/>
    <w:basedOn w:val="DefaultParagraphFont"/>
    <w:rsid w:val="00043567"/>
  </w:style>
  <w:style w:type="character" w:customStyle="1" w:styleId="fpage">
    <w:name w:val="fpage"/>
    <w:basedOn w:val="DefaultParagraphFont"/>
    <w:rsid w:val="00043567"/>
  </w:style>
  <w:style w:type="character" w:customStyle="1" w:styleId="lpage">
    <w:name w:val="lpage"/>
    <w:basedOn w:val="DefaultParagraphFont"/>
    <w:rsid w:val="00043567"/>
  </w:style>
  <w:style w:type="paragraph" w:styleId="NormalWeb">
    <w:name w:val="Normal (Web)"/>
    <w:basedOn w:val="Normal"/>
    <w:uiPriority w:val="99"/>
    <w:semiHidden/>
    <w:unhideWhenUsed/>
    <w:rsid w:val="00DB5B4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chimamanda_ngozi_adichie_we_should_all_be_feminists?utm_campaign=tedspread&amp;utm_medium=referral&amp;utm_source=tedcomshare"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2019-07-09T04:53:00Z</dcterms:created>
  <dcterms:modified xsi:type="dcterms:W3CDTF">2019-07-09T04:53:00Z</dcterms:modified>
</cp:coreProperties>
</file>